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FE" w:rsidRDefault="00D3232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C3FE0E" wp14:editId="21F647EA">
            <wp:simplePos x="0" y="0"/>
            <wp:positionH relativeFrom="column">
              <wp:posOffset>2103120</wp:posOffset>
            </wp:positionH>
            <wp:positionV relativeFrom="paragraph">
              <wp:posOffset>-308610</wp:posOffset>
            </wp:positionV>
            <wp:extent cx="243840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MN Logo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7FE" w:rsidRDefault="003B47FE" w:rsidP="00D32324">
      <w:pPr>
        <w:jc w:val="center"/>
      </w:pPr>
    </w:p>
    <w:p w:rsidR="003B47FE" w:rsidRDefault="003B47FE"/>
    <w:p w:rsidR="00D32324" w:rsidRDefault="00D32324" w:rsidP="00D32324">
      <w:pPr>
        <w:spacing w:after="0" w:line="240" w:lineRule="auto"/>
        <w:jc w:val="center"/>
        <w:textDirection w:val="btLr"/>
      </w:pPr>
      <w:r>
        <w:rPr>
          <w:rFonts w:ascii="Arial" w:eastAsia="Arial" w:hAnsi="Arial" w:cs="Arial"/>
          <w:b/>
          <w:color w:val="000066"/>
          <w:sz w:val="72"/>
        </w:rPr>
        <w:t>SAFEGUARDING POLICY</w:t>
      </w:r>
    </w:p>
    <w:p w:rsidR="00D32324" w:rsidRDefault="00D32324" w:rsidP="00D32324">
      <w:pPr>
        <w:spacing w:after="0" w:line="240" w:lineRule="auto"/>
        <w:jc w:val="center"/>
        <w:textDirection w:val="btLr"/>
      </w:pPr>
      <w:r>
        <w:rPr>
          <w:rFonts w:ascii="Arial" w:eastAsia="Arial" w:hAnsi="Arial" w:cs="Arial"/>
          <w:b/>
          <w:i/>
          <w:color w:val="000066"/>
          <w:sz w:val="40"/>
        </w:rPr>
        <w:t>PROMOTING A SAFER CHURCH</w:t>
      </w:r>
    </w:p>
    <w:p w:rsidR="00D32324" w:rsidRDefault="00D32324" w:rsidP="00D32324">
      <w:pPr>
        <w:spacing w:after="0" w:line="240" w:lineRule="auto"/>
        <w:jc w:val="center"/>
        <w:textDirection w:val="btLr"/>
      </w:pPr>
      <w:r>
        <w:rPr>
          <w:b/>
          <w:color w:val="CC0000"/>
          <w:sz w:val="36"/>
        </w:rPr>
        <w:t>The Parish of St Mar</w:t>
      </w:r>
      <w:bookmarkStart w:id="0" w:name="_GoBack"/>
      <w:bookmarkEnd w:id="0"/>
      <w:r>
        <w:rPr>
          <w:b/>
          <w:color w:val="CC0000"/>
          <w:sz w:val="36"/>
        </w:rPr>
        <w:t>y and St Nicholas, Littlemore</w:t>
      </w:r>
    </w:p>
    <w:p w:rsidR="00D32324" w:rsidRDefault="00D32324" w:rsidP="00D32324">
      <w:pPr>
        <w:spacing w:line="258" w:lineRule="auto"/>
        <w:textDirection w:val="btLr"/>
      </w:pPr>
    </w:p>
    <w:p w:rsidR="007B13A6" w:rsidRPr="00F670F4" w:rsidRDefault="007B13A6" w:rsidP="007B13A6">
      <w:pPr>
        <w:rPr>
          <w:rFonts w:cstheme="minorHAnsi"/>
        </w:rPr>
      </w:pPr>
      <w:r>
        <w:rPr>
          <w:rFonts w:cstheme="minorHAnsi"/>
        </w:rPr>
        <w:t>T</w:t>
      </w:r>
      <w:r w:rsidRPr="00BD133C">
        <w:rPr>
          <w:rFonts w:cstheme="minorHAnsi"/>
        </w:rPr>
        <w:t>he following policy was agreed at the Parochial Church Council (PCC) meeting held</w:t>
      </w:r>
      <w:r>
        <w:rPr>
          <w:rFonts w:cstheme="minorHAnsi"/>
        </w:rPr>
        <w:t xml:space="preserve"> on 01.11.2020.</w:t>
      </w:r>
    </w:p>
    <w:p w:rsidR="007B13A6" w:rsidRPr="00BD19B7" w:rsidRDefault="007B13A6" w:rsidP="007B1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</w:rPr>
      </w:pPr>
      <w:r w:rsidRPr="00BD19B7">
        <w:rPr>
          <w:rFonts w:eastAsia="Times New Roman" w:cstheme="minorHAnsi"/>
          <w:b/>
        </w:rPr>
        <w:t xml:space="preserve">In accordance with the Church of England Safeguarding Policy our church is committed to: </w:t>
      </w:r>
    </w:p>
    <w:p w:rsidR="007B13A6" w:rsidRPr="001175D2" w:rsidRDefault="007B13A6" w:rsidP="007B1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"/>
        </w:rPr>
      </w:pPr>
    </w:p>
    <w:p w:rsidR="007B13A6" w:rsidRPr="005007CD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7B13A6" w:rsidRPr="005007CD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7B13A6" w:rsidRPr="005007CD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7B13A6" w:rsidRPr="005007CD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7B13A6" w:rsidRPr="005007CD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7B13A6" w:rsidRPr="00F670F4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7B13A6" w:rsidRPr="001175D2" w:rsidRDefault="007B13A6" w:rsidP="007B1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</w:rPr>
      </w:pPr>
    </w:p>
    <w:p w:rsidR="007B13A6" w:rsidRPr="00BD19B7" w:rsidRDefault="007B13A6" w:rsidP="007B13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</w:rPr>
      </w:pPr>
      <w:r w:rsidRPr="00BD19B7">
        <w:rPr>
          <w:rFonts w:eastAsia="Times New Roman" w:cstheme="minorHAnsi"/>
          <w:b/>
        </w:rPr>
        <w:t xml:space="preserve">The Parish will:  </w:t>
      </w:r>
    </w:p>
    <w:p w:rsidR="007B13A6" w:rsidRPr="005007CD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7B13A6" w:rsidRPr="005007CD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7B13A6" w:rsidRPr="00F670F4" w:rsidRDefault="007B13A6" w:rsidP="007B1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</w:t>
      </w:r>
      <w:r>
        <w:rPr>
          <w:rFonts w:eastAsia="Times New Roman" w:cstheme="minorHAnsi"/>
        </w:rPr>
        <w:t xml:space="preserve"> recognise and respond to abuse including the recruitment of </w:t>
      </w:r>
      <w:proofErr w:type="spellStart"/>
      <w:r>
        <w:rPr>
          <w:rFonts w:eastAsia="Times New Roman" w:cstheme="minorHAnsi"/>
        </w:rPr>
        <w:t>ex offenders</w:t>
      </w:r>
      <w:proofErr w:type="spellEnd"/>
      <w:r>
        <w:rPr>
          <w:rFonts w:eastAsia="Times New Roman" w:cstheme="minorHAnsi"/>
        </w:rPr>
        <w:t>.</w:t>
      </w:r>
    </w:p>
    <w:p w:rsidR="007B13A6" w:rsidRPr="005007CD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7B13A6" w:rsidRPr="005007CD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</w:t>
      </w:r>
      <w:r>
        <w:rPr>
          <w:rFonts w:eastAsia="Times New Roman" w:cstheme="minorHAnsi"/>
        </w:rPr>
        <w:t xml:space="preserve"> front page of the p</w:t>
      </w:r>
      <w:r w:rsidRPr="00F670F4">
        <w:rPr>
          <w:rFonts w:eastAsia="Times New Roman" w:cstheme="minorHAnsi"/>
        </w:rPr>
        <w:t>arish website the details of who to contact if there are safeguarding concerns or support needs.</w:t>
      </w:r>
    </w:p>
    <w:p w:rsidR="007B13A6" w:rsidRPr="005007CD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7B13A6" w:rsidRPr="005007CD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and statutory agencies immediately.</w:t>
      </w:r>
    </w:p>
    <w:p w:rsidR="007B13A6" w:rsidRPr="005007CD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7B13A6" w:rsidRPr="005007CD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7B13A6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="007B13A6" w:rsidRPr="001175D2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Inform the Diocesan Safeguarding Team if we use an alternative DBS Umbrella Body to APCS and if we receive any DBS Disclosures that are not clear.</w:t>
      </w:r>
    </w:p>
    <w:p w:rsidR="007B13A6" w:rsidRPr="00F670F4" w:rsidRDefault="007B13A6" w:rsidP="007B13A6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7B13A6" w:rsidRPr="001175D2" w:rsidRDefault="007B13A6" w:rsidP="007B13A6">
      <w:pPr>
        <w:spacing w:after="0"/>
        <w:ind w:right="897"/>
        <w:jc w:val="both"/>
        <w:rPr>
          <w:rFonts w:cstheme="minorHAnsi"/>
          <w:sz w:val="18"/>
          <w:szCs w:val="24"/>
        </w:rPr>
      </w:pPr>
    </w:p>
    <w:p w:rsidR="007B13A6" w:rsidRPr="005007CD" w:rsidRDefault="007B13A6" w:rsidP="007B13A6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="007B13A6" w:rsidRDefault="007B13A6" w:rsidP="007B13A6">
      <w:pPr>
        <w:spacing w:after="0" w:line="240" w:lineRule="auto"/>
        <w:rPr>
          <w:rFonts w:cstheme="minorHAnsi"/>
          <w:b/>
        </w:rPr>
      </w:pPr>
    </w:p>
    <w:p w:rsidR="003B47FE" w:rsidRDefault="003B47FE">
      <w:pPr>
        <w:spacing w:after="0" w:line="240" w:lineRule="auto"/>
        <w:rPr>
          <w:b/>
        </w:rPr>
      </w:pPr>
    </w:p>
    <w:p w:rsidR="003B47FE" w:rsidRDefault="007B13A6">
      <w:pPr>
        <w:spacing w:after="80" w:line="240" w:lineRule="auto"/>
      </w:pPr>
      <w:bookmarkStart w:id="1" w:name="_heading=h.gjdgxs" w:colFirst="0" w:colLast="0"/>
      <w:bookmarkEnd w:id="1"/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8BCCA55" wp14:editId="7DAB2599">
            <wp:simplePos x="0" y="0"/>
            <wp:positionH relativeFrom="column">
              <wp:posOffset>4780280</wp:posOffset>
            </wp:positionH>
            <wp:positionV relativeFrom="paragraph">
              <wp:posOffset>177800</wp:posOffset>
            </wp:positionV>
            <wp:extent cx="952500" cy="434975"/>
            <wp:effectExtent l="0" t="0" r="0" b="3175"/>
            <wp:wrapNone/>
            <wp:docPr id="2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3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257A">
        <w:rPr>
          <w:b/>
        </w:rPr>
        <w:t xml:space="preserve">Church appointed Parish Safeguarding Officer: </w:t>
      </w:r>
      <w:r w:rsidR="00C9257A">
        <w:rPr>
          <w:b/>
        </w:rPr>
        <w:tab/>
      </w:r>
      <w:r w:rsidR="00C9257A">
        <w:t>Penny Powell</w:t>
      </w:r>
    </w:p>
    <w:p w:rsidR="003B47FE" w:rsidRDefault="00C9257A">
      <w:pPr>
        <w:spacing w:after="80" w:line="240" w:lineRule="auto"/>
        <w:rPr>
          <w:sz w:val="12"/>
          <w:szCs w:val="12"/>
        </w:rPr>
      </w:pPr>
      <w:r>
        <w:rPr>
          <w:b/>
        </w:rPr>
        <w:t>Incumbent: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Margreet Armitstead</w:t>
      </w:r>
      <w:r>
        <w:rPr>
          <w:sz w:val="12"/>
          <w:szCs w:val="12"/>
        </w:rPr>
        <w:t>………...</w:t>
      </w:r>
      <w:r w:rsidR="007B13A6">
        <w:rPr>
          <w:sz w:val="12"/>
          <w:szCs w:val="12"/>
        </w:rPr>
        <w:t>.................................</w:t>
      </w:r>
      <w:r>
        <w:rPr>
          <w:sz w:val="12"/>
          <w:szCs w:val="12"/>
        </w:rPr>
        <w:t>.</w:t>
      </w:r>
    </w:p>
    <w:p w:rsidR="003B47FE" w:rsidRDefault="00C9257A">
      <w:pPr>
        <w:spacing w:after="80" w:line="240" w:lineRule="auto"/>
        <w:rPr>
          <w:sz w:val="12"/>
          <w:szCs w:val="12"/>
        </w:rPr>
      </w:pPr>
      <w:r>
        <w:rPr>
          <w:b/>
        </w:rPr>
        <w:t>Churchwardens:</w:t>
      </w:r>
      <w:r>
        <w:t xml:space="preserve"> </w:t>
      </w:r>
      <w:r>
        <w:tab/>
      </w:r>
      <w:r>
        <w:tab/>
      </w:r>
      <w:r>
        <w:tab/>
      </w:r>
      <w:r>
        <w:tab/>
        <w:t>Julian Armitstead</w:t>
      </w:r>
      <w:r w:rsidR="007B13A6">
        <w:t xml:space="preserve"> &amp; Penny Powell</w:t>
      </w:r>
      <w:r>
        <w:rPr>
          <w:sz w:val="12"/>
          <w:szCs w:val="12"/>
        </w:rPr>
        <w:t>…………………….</w:t>
      </w:r>
    </w:p>
    <w:p w:rsidR="003B47FE" w:rsidRDefault="00C9257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  <w:sz w:val="24"/>
          <w:szCs w:val="24"/>
        </w:rPr>
      </w:pPr>
      <w:r>
        <w:rPr>
          <w:b/>
          <w:color w:val="000000"/>
        </w:rPr>
        <w:t>Date:</w:t>
      </w:r>
      <w:r w:rsidR="007B13A6">
        <w:rPr>
          <w:color w:val="000000"/>
        </w:rPr>
        <w:tab/>
      </w:r>
      <w:r w:rsidR="007B13A6">
        <w:rPr>
          <w:color w:val="000000"/>
        </w:rPr>
        <w:tab/>
      </w:r>
      <w:r w:rsidR="007B13A6">
        <w:rPr>
          <w:color w:val="000000"/>
        </w:rPr>
        <w:tab/>
      </w:r>
      <w:r w:rsidR="007B13A6">
        <w:rPr>
          <w:color w:val="000000"/>
        </w:rPr>
        <w:tab/>
      </w:r>
      <w:r w:rsidR="007B13A6">
        <w:rPr>
          <w:color w:val="000000"/>
        </w:rPr>
        <w:tab/>
      </w:r>
      <w:r w:rsidR="007B13A6">
        <w:rPr>
          <w:color w:val="000000"/>
        </w:rPr>
        <w:tab/>
        <w:t>11.01.2022</w:t>
      </w:r>
    </w:p>
    <w:sectPr w:rsidR="003B47FE" w:rsidSect="00D32324">
      <w:headerReference w:type="default" r:id="rId11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79" w:rsidRDefault="003F7E79">
      <w:pPr>
        <w:spacing w:after="0" w:line="240" w:lineRule="auto"/>
      </w:pPr>
      <w:r>
        <w:separator/>
      </w:r>
    </w:p>
  </w:endnote>
  <w:endnote w:type="continuationSeparator" w:id="0">
    <w:p w:rsidR="003F7E79" w:rsidRDefault="003F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79" w:rsidRDefault="003F7E79">
      <w:pPr>
        <w:spacing w:after="0" w:line="240" w:lineRule="auto"/>
      </w:pPr>
      <w:r>
        <w:separator/>
      </w:r>
    </w:p>
  </w:footnote>
  <w:footnote w:type="continuationSeparator" w:id="0">
    <w:p w:rsidR="003F7E79" w:rsidRDefault="003F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FE" w:rsidRDefault="003B47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54B"/>
    <w:multiLevelType w:val="multilevel"/>
    <w:tmpl w:val="12AA8C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47FE"/>
    <w:rsid w:val="003B47FE"/>
    <w:rsid w:val="003F7E79"/>
    <w:rsid w:val="007B13A6"/>
    <w:rsid w:val="007F7BAD"/>
    <w:rsid w:val="00C9257A"/>
    <w:rsid w:val="00D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D19B7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D19B7"/>
    <w:rPr>
      <w:rFonts w:eastAsiaTheme="minorEastAsia"/>
      <w:lang w:eastAsia="en-GB"/>
    </w:rPr>
  </w:style>
  <w:style w:type="paragraph" w:customStyle="1" w:styleId="Default">
    <w:name w:val="Default"/>
    <w:rsid w:val="00BD19B7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6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D19B7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D19B7"/>
    <w:rPr>
      <w:rFonts w:eastAsiaTheme="minorEastAsia"/>
      <w:lang w:eastAsia="en-GB"/>
    </w:rPr>
  </w:style>
  <w:style w:type="paragraph" w:customStyle="1" w:styleId="Default">
    <w:name w:val="Default"/>
    <w:rsid w:val="00BD19B7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6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gZm4iV4pf2H7NmSB141wgPORA==">AMUW2mXBfyjeq7O5pF8I5+3CTI5n8SMEwe1kh0d7yX/kA4um8/hwDUT+ZSuyld/O+RMETzJ3xiEf9nAp4BH4LKqciM+fq7eKWPN7EbHPAz1qpqwj3WTKwIDkNquc7szoziv2y4JoxSt9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Eve McWIlliam</cp:lastModifiedBy>
  <cp:revision>3</cp:revision>
  <dcterms:created xsi:type="dcterms:W3CDTF">2022-03-09T14:32:00Z</dcterms:created>
  <dcterms:modified xsi:type="dcterms:W3CDTF">2022-03-09T14:32:00Z</dcterms:modified>
</cp:coreProperties>
</file>